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165F9" w14:textId="77777777" w:rsidR="004A6910" w:rsidRPr="00B76689" w:rsidRDefault="004A6910" w:rsidP="00751F60">
      <w:pPr>
        <w:spacing w:after="0" w:line="240" w:lineRule="auto"/>
        <w:ind w:left="10" w:right="-8"/>
        <w:jc w:val="right"/>
        <w:rPr>
          <w:kern w:val="2"/>
          <w:szCs w:val="24"/>
          <w14:ligatures w14:val="standardContextual"/>
        </w:rPr>
      </w:pPr>
      <w:r w:rsidRPr="00B76689">
        <w:rPr>
          <w:kern w:val="2"/>
          <w:szCs w:val="24"/>
          <w14:ligatures w14:val="standardContextual"/>
        </w:rPr>
        <w:t>Looduskaitseseadus</w:t>
      </w:r>
    </w:p>
    <w:p w14:paraId="421165FA" w14:textId="77777777" w:rsidR="004A6910" w:rsidRPr="00B76689" w:rsidRDefault="004A6910" w:rsidP="00751F60">
      <w:pPr>
        <w:spacing w:after="0" w:line="240" w:lineRule="auto"/>
        <w:ind w:left="10" w:right="-8"/>
        <w:jc w:val="right"/>
        <w:rPr>
          <w:kern w:val="2"/>
          <w:szCs w:val="24"/>
          <w14:ligatures w14:val="standardContextual"/>
        </w:rPr>
      </w:pPr>
      <w:r w:rsidRPr="00B76689">
        <w:rPr>
          <w:kern w:val="2"/>
          <w:szCs w:val="24"/>
          <w14:ligatures w14:val="standardContextual"/>
        </w:rPr>
        <w:t>Lisa</w:t>
      </w:r>
    </w:p>
    <w:p w14:paraId="3A26FEBF" w14:textId="77777777" w:rsidR="009D1584" w:rsidRDefault="009D1584" w:rsidP="00751F60">
      <w:pPr>
        <w:spacing w:after="0" w:line="240" w:lineRule="auto"/>
        <w:ind w:left="964" w:right="1020" w:firstLine="0"/>
        <w:jc w:val="center"/>
        <w:rPr>
          <w:b/>
          <w:color w:val="000000" w:themeColor="text1"/>
          <w:kern w:val="2"/>
          <w:szCs w:val="24"/>
          <w14:ligatures w14:val="standardContextual"/>
        </w:rPr>
      </w:pPr>
    </w:p>
    <w:p w14:paraId="421165FB" w14:textId="77777777" w:rsidR="004A6910" w:rsidRDefault="004A6910" w:rsidP="00751F60">
      <w:pPr>
        <w:spacing w:after="0" w:line="240" w:lineRule="auto"/>
        <w:ind w:left="964" w:right="1020" w:firstLine="0"/>
        <w:jc w:val="center"/>
        <w:rPr>
          <w:b/>
          <w:color w:val="000000" w:themeColor="text1"/>
          <w:kern w:val="2"/>
          <w:szCs w:val="24"/>
          <w14:ligatures w14:val="standardContextual"/>
        </w:rPr>
      </w:pPr>
      <w:r w:rsidRPr="00B76689">
        <w:rPr>
          <w:b/>
          <w:color w:val="000000" w:themeColor="text1"/>
          <w:kern w:val="2"/>
          <w:szCs w:val="24"/>
          <w14:ligatures w14:val="standardContextual"/>
        </w:rPr>
        <w:t>Valik-, häil- ja aegjärkse raie tingimused kaitstaval loodusobjektil ja ranna ja kalda piiranguvööndis</w:t>
      </w:r>
    </w:p>
    <w:p w14:paraId="1DE97EA7" w14:textId="77777777" w:rsidR="009D1584" w:rsidRPr="00B76689" w:rsidRDefault="009D1584" w:rsidP="00751F60">
      <w:pPr>
        <w:spacing w:after="0" w:line="240" w:lineRule="auto"/>
        <w:ind w:left="964" w:right="1020" w:firstLine="0"/>
        <w:rPr>
          <w:b/>
          <w:strike/>
          <w:color w:val="000000" w:themeColor="text1"/>
          <w:kern w:val="2"/>
          <w:szCs w:val="24"/>
          <w14:ligatures w14:val="standardContextual"/>
        </w:rPr>
      </w:pPr>
    </w:p>
    <w:p w14:paraId="421165FC" w14:textId="1C8F88D3" w:rsidR="004A6910" w:rsidRPr="00B76689" w:rsidRDefault="004A6910" w:rsidP="00751F60">
      <w:pPr>
        <w:tabs>
          <w:tab w:val="center" w:pos="2084"/>
        </w:tabs>
        <w:spacing w:after="0" w:line="240" w:lineRule="auto"/>
        <w:ind w:left="0" w:firstLine="0"/>
        <w:rPr>
          <w:color w:val="000000" w:themeColor="text1"/>
          <w:kern w:val="2"/>
          <w:szCs w:val="24"/>
          <w14:ligatures w14:val="standardContextual"/>
        </w:rPr>
      </w:pPr>
      <w:r w:rsidRPr="00B76689">
        <w:rPr>
          <w:color w:val="000000" w:themeColor="text1"/>
          <w:kern w:val="2"/>
          <w:szCs w:val="24"/>
          <w14:ligatures w14:val="standardContextual"/>
        </w:rPr>
        <w:t>1.</w:t>
      </w:r>
      <w:r w:rsidR="009D1584">
        <w:rPr>
          <w:color w:val="000000" w:themeColor="text1"/>
          <w:kern w:val="2"/>
          <w:szCs w:val="24"/>
          <w14:ligatures w14:val="standardContextual"/>
        </w:rPr>
        <w:t xml:space="preserve"> </w:t>
      </w:r>
      <w:r w:rsidRPr="00B76689">
        <w:rPr>
          <w:color w:val="000000" w:themeColor="text1"/>
          <w:kern w:val="2"/>
          <w:szCs w:val="24"/>
          <w14:ligatures w14:val="standardContextual"/>
        </w:rPr>
        <w:t xml:space="preserve"> Pärast valikraiet ei tohi puistu esimese rinde </w:t>
      </w:r>
      <w:proofErr w:type="spellStart"/>
      <w:r w:rsidRPr="00B76689">
        <w:rPr>
          <w:color w:val="000000" w:themeColor="text1"/>
          <w:kern w:val="2"/>
          <w:szCs w:val="24"/>
          <w14:ligatures w14:val="standardContextual"/>
        </w:rPr>
        <w:t>rinnaspindala</w:t>
      </w:r>
      <w:proofErr w:type="spellEnd"/>
      <w:r w:rsidRPr="00B76689">
        <w:rPr>
          <w:color w:val="000000" w:themeColor="text1"/>
          <w:kern w:val="2"/>
          <w:szCs w:val="24"/>
          <w14:ligatures w14:val="standardContextual"/>
        </w:rPr>
        <w:t xml:space="preserve"> (m</w:t>
      </w:r>
      <w:r w:rsidRPr="00B76689">
        <w:rPr>
          <w:color w:val="000000" w:themeColor="text1"/>
          <w:kern w:val="2"/>
          <w:szCs w:val="24"/>
          <w:vertAlign w:val="superscript"/>
          <w14:ligatures w14:val="standardContextual"/>
        </w:rPr>
        <w:t>2</w:t>
      </w:r>
      <w:r w:rsidRPr="00B76689">
        <w:rPr>
          <w:color w:val="000000" w:themeColor="text1"/>
          <w:kern w:val="2"/>
          <w:szCs w:val="24"/>
          <w14:ligatures w14:val="standardContextual"/>
        </w:rPr>
        <w:t>/ha) olla väiksem kui:</w:t>
      </w:r>
    </w:p>
    <w:p w14:paraId="421165FD" w14:textId="77777777" w:rsidR="004A6910" w:rsidRPr="00B76689" w:rsidRDefault="004A6910" w:rsidP="00751F60">
      <w:pPr>
        <w:tabs>
          <w:tab w:val="center" w:pos="2084"/>
        </w:tabs>
        <w:spacing w:after="0" w:line="240" w:lineRule="auto"/>
        <w:ind w:left="0" w:firstLine="0"/>
        <w:rPr>
          <w:color w:val="000000" w:themeColor="text1"/>
          <w:kern w:val="2"/>
          <w:szCs w:val="24"/>
          <w14:ligatures w14:val="standardContextual"/>
        </w:rPr>
      </w:pPr>
      <w:r w:rsidRPr="00B76689">
        <w:rPr>
          <w:color w:val="000000" w:themeColor="text1"/>
          <w:kern w:val="2"/>
          <w:szCs w:val="24"/>
          <w14:ligatures w14:val="standardContextual"/>
        </w:rPr>
        <w:t xml:space="preserve">Puistu </w:t>
      </w:r>
      <w:r w:rsidRPr="00B76689">
        <w:rPr>
          <w:color w:val="000000" w:themeColor="text1"/>
          <w:kern w:val="2"/>
          <w:szCs w:val="24"/>
          <w14:ligatures w14:val="standardContextual"/>
        </w:rPr>
        <w:tab/>
      </w:r>
      <w:r w:rsidRPr="00B76689">
        <w:rPr>
          <w:color w:val="000000" w:themeColor="text1"/>
          <w:kern w:val="2"/>
          <w:szCs w:val="24"/>
          <w14:ligatures w14:val="standardContextual"/>
        </w:rPr>
        <w:tab/>
      </w:r>
      <w:r w:rsidRPr="00B76689">
        <w:rPr>
          <w:color w:val="000000" w:themeColor="text1"/>
          <w:kern w:val="2"/>
          <w:szCs w:val="24"/>
          <w14:ligatures w14:val="standardContextual"/>
        </w:rPr>
        <w:tab/>
      </w:r>
      <w:r w:rsidRPr="00B76689">
        <w:rPr>
          <w:color w:val="000000" w:themeColor="text1"/>
          <w:kern w:val="2"/>
          <w:szCs w:val="24"/>
          <w14:ligatures w14:val="standardContextual"/>
        </w:rPr>
        <w:tab/>
        <w:t>Boniteediklass</w:t>
      </w:r>
      <w:r w:rsidRPr="00B76689">
        <w:rPr>
          <w:color w:val="000000" w:themeColor="text1"/>
          <w:kern w:val="2"/>
          <w:szCs w:val="24"/>
          <w14:ligatures w14:val="standardContextual"/>
        </w:rPr>
        <w:tab/>
      </w:r>
      <w:r w:rsidRPr="00B76689">
        <w:rPr>
          <w:color w:val="000000" w:themeColor="text1"/>
          <w:kern w:val="2"/>
          <w:szCs w:val="24"/>
          <w14:ligatures w14:val="standardContextual"/>
        </w:rPr>
        <w:tab/>
      </w:r>
    </w:p>
    <w:p w14:paraId="421165FE" w14:textId="77777777" w:rsidR="004A6910" w:rsidRPr="00B76689" w:rsidRDefault="004A6910" w:rsidP="00751F60">
      <w:pPr>
        <w:tabs>
          <w:tab w:val="center" w:pos="2084"/>
        </w:tabs>
        <w:spacing w:after="0" w:line="240" w:lineRule="auto"/>
        <w:ind w:left="0" w:firstLine="0"/>
        <w:rPr>
          <w:color w:val="000000" w:themeColor="text1"/>
          <w:kern w:val="2"/>
          <w:szCs w:val="24"/>
          <w14:ligatures w14:val="standardContextual"/>
        </w:rPr>
      </w:pPr>
      <w:r w:rsidRPr="00B76689">
        <w:rPr>
          <w:color w:val="000000" w:themeColor="text1"/>
          <w:kern w:val="2"/>
          <w:szCs w:val="24"/>
          <w14:ligatures w14:val="standardContextual"/>
        </w:rPr>
        <w:tab/>
      </w:r>
      <w:r w:rsidRPr="00B76689">
        <w:rPr>
          <w:color w:val="000000" w:themeColor="text1"/>
          <w:kern w:val="2"/>
          <w:szCs w:val="24"/>
          <w14:ligatures w14:val="standardContextual"/>
        </w:rPr>
        <w:tab/>
      </w:r>
      <w:r w:rsidRPr="00B76689">
        <w:rPr>
          <w:color w:val="000000" w:themeColor="text1"/>
          <w:kern w:val="2"/>
          <w:szCs w:val="24"/>
          <w14:ligatures w14:val="standardContextual"/>
        </w:rPr>
        <w:tab/>
      </w:r>
      <w:r w:rsidRPr="00B76689">
        <w:rPr>
          <w:color w:val="000000" w:themeColor="text1"/>
          <w:kern w:val="2"/>
          <w:szCs w:val="24"/>
          <w14:ligatures w14:val="standardContextual"/>
        </w:rPr>
        <w:tab/>
        <w:t xml:space="preserve">1A </w:t>
      </w:r>
      <w:r w:rsidRPr="00B76689">
        <w:rPr>
          <w:color w:val="000000" w:themeColor="text1"/>
          <w:kern w:val="2"/>
          <w:szCs w:val="24"/>
          <w14:ligatures w14:val="standardContextual"/>
        </w:rPr>
        <w:tab/>
        <w:t xml:space="preserve">1 </w:t>
      </w:r>
      <w:r w:rsidRPr="00B76689">
        <w:rPr>
          <w:color w:val="000000" w:themeColor="text1"/>
          <w:kern w:val="2"/>
          <w:szCs w:val="24"/>
          <w14:ligatures w14:val="standardContextual"/>
        </w:rPr>
        <w:tab/>
        <w:t xml:space="preserve">2 </w:t>
      </w:r>
      <w:r w:rsidRPr="00B76689">
        <w:rPr>
          <w:color w:val="000000" w:themeColor="text1"/>
          <w:kern w:val="2"/>
          <w:szCs w:val="24"/>
          <w14:ligatures w14:val="standardContextual"/>
        </w:rPr>
        <w:tab/>
        <w:t xml:space="preserve">3 </w:t>
      </w:r>
      <w:r w:rsidRPr="00B76689">
        <w:rPr>
          <w:color w:val="000000" w:themeColor="text1"/>
          <w:kern w:val="2"/>
          <w:szCs w:val="24"/>
          <w14:ligatures w14:val="standardContextual"/>
        </w:rPr>
        <w:tab/>
        <w:t xml:space="preserve">4 </w:t>
      </w:r>
      <w:r w:rsidRPr="00B76689">
        <w:rPr>
          <w:color w:val="000000" w:themeColor="text1"/>
          <w:kern w:val="2"/>
          <w:szCs w:val="24"/>
          <w14:ligatures w14:val="standardContextual"/>
        </w:rPr>
        <w:tab/>
        <w:t xml:space="preserve">5 </w:t>
      </w:r>
      <w:r w:rsidRPr="00B76689">
        <w:rPr>
          <w:color w:val="000000" w:themeColor="text1"/>
          <w:kern w:val="2"/>
          <w:szCs w:val="24"/>
          <w14:ligatures w14:val="standardContextual"/>
        </w:rPr>
        <w:tab/>
        <w:t>5A</w:t>
      </w:r>
    </w:p>
    <w:p w14:paraId="421165FF" w14:textId="43093233" w:rsidR="004A6910" w:rsidRPr="00B76689" w:rsidRDefault="004A6910" w:rsidP="00751F60">
      <w:pPr>
        <w:tabs>
          <w:tab w:val="center" w:pos="2084"/>
        </w:tabs>
        <w:spacing w:after="0" w:line="240" w:lineRule="auto"/>
        <w:ind w:left="0" w:firstLine="0"/>
        <w:rPr>
          <w:color w:val="000000" w:themeColor="text1"/>
          <w:kern w:val="2"/>
          <w:szCs w:val="24"/>
          <w14:ligatures w14:val="standardContextual"/>
        </w:rPr>
      </w:pPr>
      <w:r w:rsidRPr="00B76689">
        <w:rPr>
          <w:color w:val="000000" w:themeColor="text1"/>
          <w:kern w:val="2"/>
          <w:szCs w:val="24"/>
          <w14:ligatures w14:val="standardContextual"/>
        </w:rPr>
        <w:t xml:space="preserve">Okaspuu- ja kõvalehtpuupuistu </w:t>
      </w:r>
      <w:r w:rsidRPr="00B76689">
        <w:rPr>
          <w:color w:val="000000" w:themeColor="text1"/>
          <w:kern w:val="2"/>
          <w:szCs w:val="24"/>
          <w14:ligatures w14:val="standardContextual"/>
        </w:rPr>
        <w:tab/>
        <w:t xml:space="preserve">26 </w:t>
      </w:r>
      <w:r w:rsidRPr="00B76689">
        <w:rPr>
          <w:color w:val="000000" w:themeColor="text1"/>
          <w:kern w:val="2"/>
          <w:szCs w:val="24"/>
          <w14:ligatures w14:val="standardContextual"/>
        </w:rPr>
        <w:tab/>
        <w:t xml:space="preserve">24 </w:t>
      </w:r>
      <w:r w:rsidRPr="00B76689">
        <w:rPr>
          <w:color w:val="000000" w:themeColor="text1"/>
          <w:kern w:val="2"/>
          <w:szCs w:val="24"/>
          <w14:ligatures w14:val="standardContextual"/>
        </w:rPr>
        <w:tab/>
        <w:t xml:space="preserve">22 </w:t>
      </w:r>
      <w:r w:rsidRPr="00B76689">
        <w:rPr>
          <w:color w:val="000000" w:themeColor="text1"/>
          <w:kern w:val="2"/>
          <w:szCs w:val="24"/>
          <w14:ligatures w14:val="standardContextual"/>
        </w:rPr>
        <w:tab/>
        <w:t xml:space="preserve">20 </w:t>
      </w:r>
      <w:r w:rsidRPr="00B76689">
        <w:rPr>
          <w:color w:val="000000" w:themeColor="text1"/>
          <w:kern w:val="2"/>
          <w:szCs w:val="24"/>
          <w14:ligatures w14:val="standardContextual"/>
        </w:rPr>
        <w:tab/>
        <w:t xml:space="preserve">18 </w:t>
      </w:r>
      <w:r w:rsidRPr="00B76689">
        <w:rPr>
          <w:color w:val="000000" w:themeColor="text1"/>
          <w:kern w:val="2"/>
          <w:szCs w:val="24"/>
          <w14:ligatures w14:val="standardContextual"/>
        </w:rPr>
        <w:tab/>
        <w:t xml:space="preserve">16 </w:t>
      </w:r>
      <w:r w:rsidRPr="00B76689">
        <w:rPr>
          <w:color w:val="000000" w:themeColor="text1"/>
          <w:kern w:val="2"/>
          <w:szCs w:val="24"/>
          <w14:ligatures w14:val="standardContextual"/>
        </w:rPr>
        <w:tab/>
        <w:t>14</w:t>
      </w:r>
    </w:p>
    <w:p w14:paraId="42116600" w14:textId="77777777" w:rsidR="004A6910" w:rsidRPr="00B76689" w:rsidRDefault="004A6910" w:rsidP="00751F60">
      <w:pPr>
        <w:tabs>
          <w:tab w:val="center" w:pos="2084"/>
        </w:tabs>
        <w:spacing w:after="0" w:line="240" w:lineRule="auto"/>
        <w:ind w:left="0" w:firstLine="0"/>
        <w:rPr>
          <w:color w:val="000000" w:themeColor="text1"/>
          <w:kern w:val="2"/>
          <w:szCs w:val="24"/>
          <w14:ligatures w14:val="standardContextual"/>
        </w:rPr>
      </w:pPr>
      <w:r w:rsidRPr="00B76689">
        <w:rPr>
          <w:color w:val="000000" w:themeColor="text1"/>
          <w:kern w:val="2"/>
          <w:szCs w:val="24"/>
          <w14:ligatures w14:val="standardContextual"/>
        </w:rPr>
        <w:t xml:space="preserve">Pehmelehtpuupuistu </w:t>
      </w:r>
      <w:r w:rsidRPr="00B76689">
        <w:rPr>
          <w:color w:val="000000" w:themeColor="text1"/>
          <w:kern w:val="2"/>
          <w:szCs w:val="24"/>
          <w14:ligatures w14:val="standardContextual"/>
        </w:rPr>
        <w:tab/>
      </w:r>
      <w:r w:rsidRPr="00B76689">
        <w:rPr>
          <w:color w:val="000000" w:themeColor="text1"/>
          <w:kern w:val="2"/>
          <w:szCs w:val="24"/>
          <w14:ligatures w14:val="standardContextual"/>
        </w:rPr>
        <w:tab/>
      </w:r>
      <w:r w:rsidRPr="00B76689">
        <w:rPr>
          <w:color w:val="000000" w:themeColor="text1"/>
          <w:kern w:val="2"/>
          <w:szCs w:val="24"/>
          <w14:ligatures w14:val="standardContextual"/>
        </w:rPr>
        <w:tab/>
      </w:r>
      <w:r w:rsidRPr="00B76689">
        <w:rPr>
          <w:color w:val="000000" w:themeColor="text1"/>
          <w:kern w:val="2"/>
          <w:szCs w:val="24"/>
          <w14:ligatures w14:val="standardContextual"/>
        </w:rPr>
        <w:tab/>
        <w:t xml:space="preserve">22 </w:t>
      </w:r>
      <w:r w:rsidRPr="00B76689">
        <w:rPr>
          <w:color w:val="000000" w:themeColor="text1"/>
          <w:kern w:val="2"/>
          <w:szCs w:val="24"/>
          <w14:ligatures w14:val="standardContextual"/>
        </w:rPr>
        <w:tab/>
        <w:t xml:space="preserve">20 </w:t>
      </w:r>
      <w:r w:rsidRPr="00B76689">
        <w:rPr>
          <w:color w:val="000000" w:themeColor="text1"/>
          <w:kern w:val="2"/>
          <w:szCs w:val="24"/>
          <w14:ligatures w14:val="standardContextual"/>
        </w:rPr>
        <w:tab/>
        <w:t xml:space="preserve">18 </w:t>
      </w:r>
      <w:r w:rsidRPr="00B76689">
        <w:rPr>
          <w:color w:val="000000" w:themeColor="text1"/>
          <w:kern w:val="2"/>
          <w:szCs w:val="24"/>
          <w14:ligatures w14:val="standardContextual"/>
        </w:rPr>
        <w:tab/>
        <w:t xml:space="preserve">16 </w:t>
      </w:r>
      <w:r w:rsidRPr="00B76689">
        <w:rPr>
          <w:color w:val="000000" w:themeColor="text1"/>
          <w:kern w:val="2"/>
          <w:szCs w:val="24"/>
          <w14:ligatures w14:val="standardContextual"/>
        </w:rPr>
        <w:tab/>
        <w:t xml:space="preserve">14 </w:t>
      </w:r>
      <w:r w:rsidRPr="00B76689">
        <w:rPr>
          <w:color w:val="000000" w:themeColor="text1"/>
          <w:kern w:val="2"/>
          <w:szCs w:val="24"/>
          <w14:ligatures w14:val="standardContextual"/>
        </w:rPr>
        <w:tab/>
        <w:t xml:space="preserve">12 </w:t>
      </w:r>
      <w:r w:rsidRPr="00B76689">
        <w:rPr>
          <w:color w:val="000000" w:themeColor="text1"/>
          <w:kern w:val="2"/>
          <w:szCs w:val="24"/>
          <w14:ligatures w14:val="standardContextual"/>
        </w:rPr>
        <w:tab/>
        <w:t>10</w:t>
      </w:r>
    </w:p>
    <w:p w14:paraId="42116601" w14:textId="77777777" w:rsidR="004A6910" w:rsidRPr="00B76689" w:rsidRDefault="004A6910" w:rsidP="00751F60">
      <w:pPr>
        <w:tabs>
          <w:tab w:val="center" w:pos="2084"/>
        </w:tabs>
        <w:spacing w:after="0" w:line="240" w:lineRule="auto"/>
        <w:ind w:left="0" w:firstLine="0"/>
        <w:rPr>
          <w:color w:val="000000" w:themeColor="text1"/>
          <w:kern w:val="2"/>
          <w:szCs w:val="24"/>
          <w14:ligatures w14:val="standardContextual"/>
        </w:rPr>
      </w:pPr>
    </w:p>
    <w:p w14:paraId="42116602" w14:textId="1EC636FE" w:rsidR="004A6910" w:rsidRPr="00B76689" w:rsidRDefault="004A6910" w:rsidP="00751F60">
      <w:pPr>
        <w:tabs>
          <w:tab w:val="center" w:pos="2084"/>
        </w:tabs>
        <w:spacing w:after="0" w:line="240" w:lineRule="auto"/>
        <w:ind w:left="0" w:firstLine="0"/>
        <w:rPr>
          <w:color w:val="000000" w:themeColor="text1"/>
          <w:kern w:val="2"/>
          <w:szCs w:val="24"/>
          <w14:ligatures w14:val="standardContextual"/>
        </w:rPr>
      </w:pPr>
      <w:r w:rsidRPr="00B76689">
        <w:rPr>
          <w:color w:val="000000" w:themeColor="text1"/>
          <w:kern w:val="2"/>
          <w:szCs w:val="24"/>
          <w14:ligatures w14:val="standardContextual"/>
        </w:rPr>
        <w:t>2. </w:t>
      </w:r>
      <w:r w:rsidR="009D1584">
        <w:rPr>
          <w:color w:val="000000" w:themeColor="text1"/>
          <w:kern w:val="2"/>
          <w:szCs w:val="24"/>
          <w14:ligatures w14:val="standardContextual"/>
        </w:rPr>
        <w:t xml:space="preserve"> </w:t>
      </w:r>
      <w:proofErr w:type="spellStart"/>
      <w:r w:rsidRPr="00B76689">
        <w:rPr>
          <w:color w:val="000000" w:themeColor="text1"/>
          <w:kern w:val="2"/>
          <w:szCs w:val="24"/>
          <w14:ligatures w14:val="standardContextual"/>
        </w:rPr>
        <w:t>Aegjärkset</w:t>
      </w:r>
      <w:proofErr w:type="spellEnd"/>
      <w:r w:rsidRPr="00B76689">
        <w:rPr>
          <w:color w:val="000000" w:themeColor="text1"/>
          <w:kern w:val="2"/>
          <w:szCs w:val="24"/>
          <w14:ligatures w14:val="standardContextual"/>
        </w:rPr>
        <w:t xml:space="preserve"> raiet tehakse korduvate raiejärkudena ja raiega ei tohi viia puistu esimese rinde</w:t>
      </w:r>
    </w:p>
    <w:p w14:paraId="42116603" w14:textId="77777777" w:rsidR="004A6910" w:rsidRPr="00B76689" w:rsidRDefault="004A6910" w:rsidP="00751F60">
      <w:pPr>
        <w:tabs>
          <w:tab w:val="center" w:pos="2084"/>
        </w:tabs>
        <w:spacing w:after="0" w:line="240" w:lineRule="auto"/>
        <w:ind w:left="0" w:firstLine="0"/>
        <w:rPr>
          <w:color w:val="000000" w:themeColor="text1"/>
          <w:kern w:val="2"/>
          <w:szCs w:val="24"/>
          <w14:ligatures w14:val="standardContextual"/>
        </w:rPr>
      </w:pPr>
      <w:r w:rsidRPr="00B76689">
        <w:rPr>
          <w:color w:val="000000" w:themeColor="text1"/>
          <w:kern w:val="2"/>
          <w:szCs w:val="24"/>
          <w14:ligatures w14:val="standardContextual"/>
        </w:rPr>
        <w:t>täiust madalamale kui:</w:t>
      </w:r>
    </w:p>
    <w:p w14:paraId="42116605" w14:textId="77777777" w:rsidR="004A6910" w:rsidRPr="00B76689" w:rsidRDefault="004A6910" w:rsidP="00751F60">
      <w:pPr>
        <w:tabs>
          <w:tab w:val="center" w:pos="2084"/>
        </w:tabs>
        <w:spacing w:after="0" w:line="240" w:lineRule="auto"/>
        <w:ind w:left="0" w:firstLine="0"/>
        <w:rPr>
          <w:color w:val="000000" w:themeColor="text1"/>
          <w:kern w:val="2"/>
          <w:szCs w:val="24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0"/>
        <w:gridCol w:w="1813"/>
        <w:gridCol w:w="1813"/>
        <w:gridCol w:w="1813"/>
        <w:gridCol w:w="1813"/>
      </w:tblGrid>
      <w:tr w:rsidR="004A6910" w:rsidRPr="00B76689" w14:paraId="4211660E" w14:textId="77777777" w:rsidTr="004A6910">
        <w:trPr>
          <w:trHeight w:val="636"/>
        </w:trPr>
        <w:tc>
          <w:tcPr>
            <w:tcW w:w="1810" w:type="dxa"/>
          </w:tcPr>
          <w:p w14:paraId="42116606" w14:textId="77777777" w:rsidR="004A6910" w:rsidRPr="00B76689" w:rsidRDefault="004A6910" w:rsidP="00751F60">
            <w:pPr>
              <w:tabs>
                <w:tab w:val="center" w:pos="2084"/>
              </w:tabs>
              <w:spacing w:after="0" w:line="240" w:lineRule="auto"/>
              <w:ind w:left="0" w:firstLine="0"/>
              <w:rPr>
                <w:color w:val="000000" w:themeColor="text1"/>
                <w:kern w:val="2"/>
                <w:szCs w:val="24"/>
                <w14:ligatures w14:val="standardContextual"/>
              </w:rPr>
            </w:pPr>
            <w:r w:rsidRPr="00B76689">
              <w:rPr>
                <w:color w:val="000000" w:themeColor="text1"/>
                <w:kern w:val="2"/>
                <w:szCs w:val="24"/>
                <w14:ligatures w14:val="standardContextual"/>
              </w:rPr>
              <w:t>Täius enne raiet</w:t>
            </w:r>
          </w:p>
        </w:tc>
        <w:tc>
          <w:tcPr>
            <w:tcW w:w="1813" w:type="dxa"/>
          </w:tcPr>
          <w:p w14:paraId="42116607" w14:textId="77777777" w:rsidR="004A6910" w:rsidRPr="00B76689" w:rsidRDefault="004A6910" w:rsidP="00751F60">
            <w:pPr>
              <w:tabs>
                <w:tab w:val="center" w:pos="2084"/>
              </w:tabs>
              <w:spacing w:after="0" w:line="240" w:lineRule="auto"/>
              <w:ind w:left="0" w:firstLine="0"/>
              <w:rPr>
                <w:color w:val="000000" w:themeColor="text1"/>
                <w:kern w:val="2"/>
                <w:szCs w:val="24"/>
                <w14:ligatures w14:val="standardContextual"/>
              </w:rPr>
            </w:pPr>
            <w:r w:rsidRPr="00B76689">
              <w:rPr>
                <w:color w:val="000000" w:themeColor="text1"/>
                <w:kern w:val="2"/>
                <w:szCs w:val="24"/>
                <w14:ligatures w14:val="standardContextual"/>
              </w:rPr>
              <w:t>Raiejärkude arv</w:t>
            </w:r>
          </w:p>
        </w:tc>
        <w:tc>
          <w:tcPr>
            <w:tcW w:w="1813" w:type="dxa"/>
          </w:tcPr>
          <w:p w14:paraId="42116608" w14:textId="77777777" w:rsidR="004A6910" w:rsidRPr="00B76689" w:rsidRDefault="004A6910" w:rsidP="00751F60">
            <w:pPr>
              <w:tabs>
                <w:tab w:val="center" w:pos="2084"/>
              </w:tabs>
              <w:spacing w:after="0" w:line="240" w:lineRule="auto"/>
              <w:ind w:left="0" w:firstLine="0"/>
              <w:rPr>
                <w:color w:val="000000" w:themeColor="text1"/>
                <w:kern w:val="2"/>
                <w:szCs w:val="24"/>
                <w14:ligatures w14:val="standardContextual"/>
              </w:rPr>
            </w:pPr>
            <w:r w:rsidRPr="00B76689">
              <w:rPr>
                <w:color w:val="000000" w:themeColor="text1"/>
                <w:kern w:val="2"/>
                <w:szCs w:val="24"/>
                <w14:ligatures w14:val="standardContextual"/>
              </w:rPr>
              <w:t>Täius pärast</w:t>
            </w:r>
          </w:p>
          <w:p w14:paraId="42116609" w14:textId="77777777" w:rsidR="004A6910" w:rsidRPr="00B76689" w:rsidRDefault="004A6910" w:rsidP="00751F60">
            <w:pPr>
              <w:tabs>
                <w:tab w:val="center" w:pos="2084"/>
              </w:tabs>
              <w:spacing w:after="0" w:line="240" w:lineRule="auto"/>
              <w:ind w:left="0" w:firstLine="0"/>
              <w:rPr>
                <w:color w:val="000000" w:themeColor="text1"/>
                <w:kern w:val="2"/>
                <w:szCs w:val="24"/>
                <w14:ligatures w14:val="standardContextual"/>
              </w:rPr>
            </w:pPr>
            <w:r w:rsidRPr="00B76689">
              <w:rPr>
                <w:color w:val="000000" w:themeColor="text1"/>
                <w:kern w:val="2"/>
                <w:szCs w:val="24"/>
                <w14:ligatures w14:val="standardContextual"/>
              </w:rPr>
              <w:t>1. raiejärku</w:t>
            </w:r>
          </w:p>
        </w:tc>
        <w:tc>
          <w:tcPr>
            <w:tcW w:w="1813" w:type="dxa"/>
          </w:tcPr>
          <w:p w14:paraId="4211660A" w14:textId="77777777" w:rsidR="004A6910" w:rsidRPr="00B76689" w:rsidRDefault="004A6910" w:rsidP="00751F60">
            <w:pPr>
              <w:tabs>
                <w:tab w:val="center" w:pos="2084"/>
              </w:tabs>
              <w:spacing w:after="0" w:line="240" w:lineRule="auto"/>
              <w:ind w:left="0" w:firstLine="0"/>
              <w:rPr>
                <w:color w:val="000000" w:themeColor="text1"/>
                <w:kern w:val="2"/>
                <w:szCs w:val="24"/>
                <w14:ligatures w14:val="standardContextual"/>
              </w:rPr>
            </w:pPr>
            <w:r w:rsidRPr="00B76689">
              <w:rPr>
                <w:color w:val="000000" w:themeColor="text1"/>
                <w:kern w:val="2"/>
                <w:szCs w:val="24"/>
                <w14:ligatures w14:val="standardContextual"/>
              </w:rPr>
              <w:t>Täius pärast</w:t>
            </w:r>
          </w:p>
          <w:p w14:paraId="4211660B" w14:textId="77777777" w:rsidR="004A6910" w:rsidRPr="00B76689" w:rsidRDefault="004A6910" w:rsidP="00751F60">
            <w:pPr>
              <w:tabs>
                <w:tab w:val="center" w:pos="2084"/>
              </w:tabs>
              <w:spacing w:after="0" w:line="240" w:lineRule="auto"/>
              <w:ind w:left="0" w:firstLine="0"/>
              <w:rPr>
                <w:color w:val="000000" w:themeColor="text1"/>
                <w:kern w:val="2"/>
                <w:szCs w:val="24"/>
                <w14:ligatures w14:val="standardContextual"/>
              </w:rPr>
            </w:pPr>
            <w:r w:rsidRPr="00B76689">
              <w:rPr>
                <w:color w:val="000000" w:themeColor="text1"/>
                <w:kern w:val="2"/>
                <w:szCs w:val="24"/>
                <w14:ligatures w14:val="standardContextual"/>
              </w:rPr>
              <w:t>2. raiejärku</w:t>
            </w:r>
          </w:p>
        </w:tc>
        <w:tc>
          <w:tcPr>
            <w:tcW w:w="1813" w:type="dxa"/>
          </w:tcPr>
          <w:p w14:paraId="4211660C" w14:textId="77777777" w:rsidR="004A6910" w:rsidRPr="00B76689" w:rsidRDefault="004A6910" w:rsidP="00751F60">
            <w:pPr>
              <w:tabs>
                <w:tab w:val="center" w:pos="2084"/>
              </w:tabs>
              <w:spacing w:after="0" w:line="240" w:lineRule="auto"/>
              <w:ind w:left="0" w:firstLine="0"/>
              <w:rPr>
                <w:color w:val="000000" w:themeColor="text1"/>
                <w:kern w:val="2"/>
                <w:szCs w:val="24"/>
                <w14:ligatures w14:val="standardContextual"/>
              </w:rPr>
            </w:pPr>
            <w:r w:rsidRPr="00B76689">
              <w:rPr>
                <w:color w:val="000000" w:themeColor="text1"/>
                <w:kern w:val="2"/>
                <w:szCs w:val="24"/>
                <w14:ligatures w14:val="standardContextual"/>
              </w:rPr>
              <w:t>Täius pärast</w:t>
            </w:r>
          </w:p>
          <w:p w14:paraId="4211660D" w14:textId="77777777" w:rsidR="004A6910" w:rsidRPr="00B76689" w:rsidRDefault="004A6910" w:rsidP="00751F60">
            <w:pPr>
              <w:tabs>
                <w:tab w:val="center" w:pos="2084"/>
              </w:tabs>
              <w:spacing w:after="0" w:line="240" w:lineRule="auto"/>
              <w:ind w:left="0" w:firstLine="0"/>
              <w:rPr>
                <w:b/>
                <w:color w:val="000000" w:themeColor="text1"/>
                <w:kern w:val="2"/>
                <w:szCs w:val="24"/>
                <w14:ligatures w14:val="standardContextual"/>
              </w:rPr>
            </w:pPr>
            <w:r w:rsidRPr="00B76689">
              <w:rPr>
                <w:color w:val="000000" w:themeColor="text1"/>
                <w:kern w:val="2"/>
                <w:szCs w:val="24"/>
                <w14:ligatures w14:val="standardContextual"/>
              </w:rPr>
              <w:t>3. raiejärku</w:t>
            </w:r>
          </w:p>
        </w:tc>
      </w:tr>
      <w:tr w:rsidR="004A6910" w:rsidRPr="00B76689" w14:paraId="42116615" w14:textId="77777777" w:rsidTr="0047142D">
        <w:trPr>
          <w:trHeight w:val="551"/>
        </w:trPr>
        <w:tc>
          <w:tcPr>
            <w:tcW w:w="1810" w:type="dxa"/>
          </w:tcPr>
          <w:p w14:paraId="4211660F" w14:textId="4980C0DF" w:rsidR="004A6910" w:rsidRPr="00B76689" w:rsidRDefault="004A6910" w:rsidP="00751F60">
            <w:pPr>
              <w:tabs>
                <w:tab w:val="center" w:pos="2084"/>
              </w:tabs>
              <w:spacing w:after="0" w:line="240" w:lineRule="auto"/>
              <w:ind w:left="0" w:firstLine="0"/>
              <w:rPr>
                <w:color w:val="000000" w:themeColor="text1"/>
                <w:kern w:val="2"/>
                <w:szCs w:val="24"/>
                <w14:ligatures w14:val="standardContextual"/>
              </w:rPr>
            </w:pPr>
            <w:r w:rsidRPr="00B76689">
              <w:rPr>
                <w:color w:val="000000" w:themeColor="text1"/>
                <w:kern w:val="2"/>
                <w:szCs w:val="24"/>
                <w14:ligatures w14:val="standardContextual"/>
              </w:rPr>
              <w:t>65% ja suurem</w:t>
            </w:r>
          </w:p>
        </w:tc>
        <w:tc>
          <w:tcPr>
            <w:tcW w:w="1813" w:type="dxa"/>
          </w:tcPr>
          <w:p w14:paraId="42116610" w14:textId="77777777" w:rsidR="004A6910" w:rsidRPr="00B76689" w:rsidRDefault="004A6910" w:rsidP="00751F60">
            <w:pPr>
              <w:tabs>
                <w:tab w:val="center" w:pos="2084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kern w:val="2"/>
                <w:szCs w:val="24"/>
                <w14:ligatures w14:val="standardContextual"/>
              </w:rPr>
            </w:pPr>
            <w:r w:rsidRPr="00B76689">
              <w:rPr>
                <w:color w:val="000000" w:themeColor="text1"/>
                <w:kern w:val="2"/>
                <w:szCs w:val="24"/>
                <w14:ligatures w14:val="standardContextual"/>
              </w:rPr>
              <w:t>3</w:t>
            </w:r>
          </w:p>
        </w:tc>
        <w:tc>
          <w:tcPr>
            <w:tcW w:w="1813" w:type="dxa"/>
          </w:tcPr>
          <w:p w14:paraId="42116611" w14:textId="77777777" w:rsidR="004A6910" w:rsidRPr="00B76689" w:rsidRDefault="004A6910" w:rsidP="00751F60">
            <w:pPr>
              <w:tabs>
                <w:tab w:val="center" w:pos="2084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kern w:val="2"/>
                <w:szCs w:val="24"/>
                <w14:ligatures w14:val="standardContextual"/>
              </w:rPr>
            </w:pPr>
            <w:r w:rsidRPr="00B76689">
              <w:rPr>
                <w:color w:val="000000" w:themeColor="text1"/>
                <w:kern w:val="2"/>
                <w:szCs w:val="24"/>
                <w14:ligatures w14:val="standardContextual"/>
              </w:rPr>
              <w:t>50%</w:t>
            </w:r>
          </w:p>
        </w:tc>
        <w:tc>
          <w:tcPr>
            <w:tcW w:w="1813" w:type="dxa"/>
          </w:tcPr>
          <w:p w14:paraId="42116612" w14:textId="77777777" w:rsidR="004A6910" w:rsidRPr="00B76689" w:rsidRDefault="004A6910" w:rsidP="00751F60">
            <w:pPr>
              <w:tabs>
                <w:tab w:val="center" w:pos="2084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kern w:val="2"/>
                <w:szCs w:val="24"/>
                <w14:ligatures w14:val="standardContextual"/>
              </w:rPr>
            </w:pPr>
            <w:r w:rsidRPr="00B76689">
              <w:rPr>
                <w:color w:val="000000" w:themeColor="text1"/>
                <w:kern w:val="2"/>
                <w:szCs w:val="24"/>
                <w14:ligatures w14:val="standardContextual"/>
              </w:rPr>
              <w:t>30%</w:t>
            </w:r>
          </w:p>
        </w:tc>
        <w:tc>
          <w:tcPr>
            <w:tcW w:w="1813" w:type="dxa"/>
          </w:tcPr>
          <w:p w14:paraId="42116613" w14:textId="77777777" w:rsidR="004A6910" w:rsidRPr="00B76689" w:rsidRDefault="004A6910" w:rsidP="00751F60">
            <w:pPr>
              <w:tabs>
                <w:tab w:val="center" w:pos="2084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kern w:val="2"/>
                <w:szCs w:val="24"/>
                <w14:ligatures w14:val="standardContextual"/>
              </w:rPr>
            </w:pPr>
            <w:r w:rsidRPr="00B76689">
              <w:rPr>
                <w:color w:val="000000" w:themeColor="text1"/>
                <w:kern w:val="2"/>
                <w:szCs w:val="24"/>
                <w14:ligatures w14:val="standardContextual"/>
              </w:rPr>
              <w:t>0%</w:t>
            </w:r>
          </w:p>
          <w:p w14:paraId="42116614" w14:textId="77777777" w:rsidR="004A6910" w:rsidRPr="00B76689" w:rsidRDefault="004A6910" w:rsidP="00751F60">
            <w:pPr>
              <w:tabs>
                <w:tab w:val="center" w:pos="2084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kern w:val="2"/>
                <w:szCs w:val="24"/>
                <w14:ligatures w14:val="standardContextual"/>
              </w:rPr>
            </w:pPr>
          </w:p>
        </w:tc>
      </w:tr>
      <w:tr w:rsidR="004A6910" w:rsidRPr="00B76689" w14:paraId="4211661C" w14:textId="77777777" w:rsidTr="0047142D">
        <w:trPr>
          <w:trHeight w:val="416"/>
        </w:trPr>
        <w:tc>
          <w:tcPr>
            <w:tcW w:w="1810" w:type="dxa"/>
          </w:tcPr>
          <w:p w14:paraId="42116616" w14:textId="6B740A05" w:rsidR="004A6910" w:rsidRPr="00B76689" w:rsidRDefault="004A6910" w:rsidP="00751F60">
            <w:pPr>
              <w:tabs>
                <w:tab w:val="center" w:pos="2084"/>
              </w:tabs>
              <w:spacing w:after="0" w:line="240" w:lineRule="auto"/>
              <w:ind w:left="0" w:firstLine="0"/>
              <w:rPr>
                <w:color w:val="000000" w:themeColor="text1"/>
                <w:kern w:val="2"/>
                <w:szCs w:val="24"/>
                <w14:ligatures w14:val="standardContextual"/>
              </w:rPr>
            </w:pPr>
            <w:r w:rsidRPr="00B76689">
              <w:rPr>
                <w:color w:val="000000" w:themeColor="text1"/>
                <w:kern w:val="2"/>
                <w:szCs w:val="24"/>
                <w14:ligatures w14:val="standardContextual"/>
              </w:rPr>
              <w:t>45–64%</w:t>
            </w:r>
          </w:p>
        </w:tc>
        <w:tc>
          <w:tcPr>
            <w:tcW w:w="1813" w:type="dxa"/>
          </w:tcPr>
          <w:p w14:paraId="42116617" w14:textId="77777777" w:rsidR="004A6910" w:rsidRPr="00B76689" w:rsidRDefault="004A6910" w:rsidP="00751F60">
            <w:pPr>
              <w:tabs>
                <w:tab w:val="center" w:pos="2084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kern w:val="2"/>
                <w:szCs w:val="24"/>
                <w14:ligatures w14:val="standardContextual"/>
              </w:rPr>
            </w:pPr>
            <w:r w:rsidRPr="00B76689">
              <w:rPr>
                <w:color w:val="000000" w:themeColor="text1"/>
                <w:kern w:val="2"/>
                <w:szCs w:val="24"/>
                <w14:ligatures w14:val="standardContextual"/>
              </w:rPr>
              <w:t>2</w:t>
            </w:r>
          </w:p>
        </w:tc>
        <w:tc>
          <w:tcPr>
            <w:tcW w:w="1813" w:type="dxa"/>
          </w:tcPr>
          <w:p w14:paraId="42116618" w14:textId="77777777" w:rsidR="004A6910" w:rsidRPr="00B76689" w:rsidRDefault="004A6910" w:rsidP="00751F60">
            <w:pPr>
              <w:tabs>
                <w:tab w:val="center" w:pos="2084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kern w:val="2"/>
                <w:szCs w:val="24"/>
                <w14:ligatures w14:val="standardContextual"/>
              </w:rPr>
            </w:pPr>
            <w:r w:rsidRPr="00B76689">
              <w:rPr>
                <w:color w:val="000000" w:themeColor="text1"/>
                <w:kern w:val="2"/>
                <w:szCs w:val="24"/>
                <w14:ligatures w14:val="standardContextual"/>
              </w:rPr>
              <w:t>30%</w:t>
            </w:r>
          </w:p>
        </w:tc>
        <w:tc>
          <w:tcPr>
            <w:tcW w:w="1813" w:type="dxa"/>
          </w:tcPr>
          <w:p w14:paraId="42116619" w14:textId="77777777" w:rsidR="004A6910" w:rsidRPr="00B76689" w:rsidRDefault="004A6910" w:rsidP="00751F60">
            <w:pPr>
              <w:tabs>
                <w:tab w:val="center" w:pos="2084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kern w:val="2"/>
                <w:szCs w:val="24"/>
                <w14:ligatures w14:val="standardContextual"/>
              </w:rPr>
            </w:pPr>
            <w:r w:rsidRPr="00B76689">
              <w:rPr>
                <w:color w:val="000000" w:themeColor="text1"/>
                <w:kern w:val="2"/>
                <w:szCs w:val="24"/>
                <w14:ligatures w14:val="standardContextual"/>
              </w:rPr>
              <w:t>0%</w:t>
            </w:r>
          </w:p>
          <w:p w14:paraId="4211661A" w14:textId="77777777" w:rsidR="004A6910" w:rsidRPr="00B76689" w:rsidRDefault="004A6910" w:rsidP="00751F60">
            <w:pPr>
              <w:tabs>
                <w:tab w:val="center" w:pos="2084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kern w:val="2"/>
                <w:szCs w:val="24"/>
                <w14:ligatures w14:val="standardContextual"/>
              </w:rPr>
            </w:pPr>
          </w:p>
        </w:tc>
        <w:tc>
          <w:tcPr>
            <w:tcW w:w="1813" w:type="dxa"/>
          </w:tcPr>
          <w:p w14:paraId="4211661B" w14:textId="77777777" w:rsidR="004A6910" w:rsidRPr="00B76689" w:rsidRDefault="004A6910" w:rsidP="00751F60">
            <w:pPr>
              <w:tabs>
                <w:tab w:val="center" w:pos="2084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kern w:val="2"/>
                <w:szCs w:val="24"/>
                <w14:ligatures w14:val="standardContextual"/>
              </w:rPr>
            </w:pPr>
          </w:p>
        </w:tc>
      </w:tr>
      <w:tr w:rsidR="004A6910" w:rsidRPr="00B76689" w14:paraId="42116623" w14:textId="77777777" w:rsidTr="0047142D">
        <w:trPr>
          <w:trHeight w:val="423"/>
        </w:trPr>
        <w:tc>
          <w:tcPr>
            <w:tcW w:w="1810" w:type="dxa"/>
          </w:tcPr>
          <w:p w14:paraId="4211661D" w14:textId="77777777" w:rsidR="004A6910" w:rsidRPr="00B76689" w:rsidRDefault="004A6910" w:rsidP="00751F60">
            <w:pPr>
              <w:tabs>
                <w:tab w:val="center" w:pos="2084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kern w:val="2"/>
                <w:szCs w:val="24"/>
                <w14:ligatures w14:val="standardContextual"/>
              </w:rPr>
            </w:pPr>
            <w:r w:rsidRPr="00B76689">
              <w:rPr>
                <w:color w:val="000000" w:themeColor="text1"/>
                <w:kern w:val="2"/>
                <w:szCs w:val="24"/>
                <w14:ligatures w14:val="standardContextual"/>
              </w:rPr>
              <w:t>44% ja väiksem</w:t>
            </w:r>
          </w:p>
        </w:tc>
        <w:tc>
          <w:tcPr>
            <w:tcW w:w="1813" w:type="dxa"/>
          </w:tcPr>
          <w:p w14:paraId="4211661E" w14:textId="77777777" w:rsidR="004A6910" w:rsidRPr="00B76689" w:rsidRDefault="004A6910" w:rsidP="00751F60">
            <w:pPr>
              <w:tabs>
                <w:tab w:val="center" w:pos="2084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kern w:val="2"/>
                <w:szCs w:val="24"/>
                <w14:ligatures w14:val="standardContextual"/>
              </w:rPr>
            </w:pPr>
            <w:r w:rsidRPr="00B76689">
              <w:rPr>
                <w:color w:val="000000" w:themeColor="text1"/>
                <w:kern w:val="2"/>
                <w:szCs w:val="24"/>
                <w14:ligatures w14:val="standardContextual"/>
              </w:rPr>
              <w:t>1</w:t>
            </w:r>
          </w:p>
        </w:tc>
        <w:tc>
          <w:tcPr>
            <w:tcW w:w="1813" w:type="dxa"/>
          </w:tcPr>
          <w:p w14:paraId="4211661F" w14:textId="77777777" w:rsidR="004A6910" w:rsidRPr="00B76689" w:rsidRDefault="004A6910" w:rsidP="00751F60">
            <w:pPr>
              <w:tabs>
                <w:tab w:val="center" w:pos="2084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kern w:val="2"/>
                <w:szCs w:val="24"/>
                <w14:ligatures w14:val="standardContextual"/>
              </w:rPr>
            </w:pPr>
            <w:r w:rsidRPr="00B76689">
              <w:rPr>
                <w:color w:val="000000" w:themeColor="text1"/>
                <w:kern w:val="2"/>
                <w:szCs w:val="24"/>
                <w14:ligatures w14:val="standardContextual"/>
              </w:rPr>
              <w:t>0%</w:t>
            </w:r>
          </w:p>
          <w:p w14:paraId="42116620" w14:textId="77777777" w:rsidR="004A6910" w:rsidRPr="00B76689" w:rsidRDefault="004A6910" w:rsidP="00751F60">
            <w:pPr>
              <w:tabs>
                <w:tab w:val="center" w:pos="2084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kern w:val="2"/>
                <w:szCs w:val="24"/>
                <w14:ligatures w14:val="standardContextual"/>
              </w:rPr>
            </w:pPr>
          </w:p>
        </w:tc>
        <w:tc>
          <w:tcPr>
            <w:tcW w:w="1813" w:type="dxa"/>
          </w:tcPr>
          <w:p w14:paraId="42116621" w14:textId="77777777" w:rsidR="004A6910" w:rsidRPr="00B76689" w:rsidRDefault="004A6910" w:rsidP="00751F60">
            <w:pPr>
              <w:tabs>
                <w:tab w:val="center" w:pos="2084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kern w:val="2"/>
                <w:szCs w:val="24"/>
                <w14:ligatures w14:val="standardContextual"/>
              </w:rPr>
            </w:pPr>
          </w:p>
        </w:tc>
        <w:tc>
          <w:tcPr>
            <w:tcW w:w="1813" w:type="dxa"/>
          </w:tcPr>
          <w:p w14:paraId="42116622" w14:textId="77777777" w:rsidR="004A6910" w:rsidRPr="00B76689" w:rsidRDefault="004A6910" w:rsidP="00751F60">
            <w:pPr>
              <w:tabs>
                <w:tab w:val="center" w:pos="2084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kern w:val="2"/>
                <w:szCs w:val="24"/>
                <w14:ligatures w14:val="standardContextual"/>
              </w:rPr>
            </w:pPr>
          </w:p>
        </w:tc>
      </w:tr>
    </w:tbl>
    <w:p w14:paraId="42116624" w14:textId="77777777" w:rsidR="004A6910" w:rsidRPr="00B76689" w:rsidRDefault="004A6910" w:rsidP="00751F60">
      <w:pPr>
        <w:tabs>
          <w:tab w:val="center" w:pos="2084"/>
        </w:tabs>
        <w:spacing w:after="0" w:line="240" w:lineRule="auto"/>
        <w:ind w:left="0" w:firstLine="0"/>
        <w:rPr>
          <w:color w:val="000000" w:themeColor="text1"/>
          <w:kern w:val="2"/>
          <w:szCs w:val="24"/>
          <w14:ligatures w14:val="standardContextual"/>
        </w:rPr>
      </w:pPr>
    </w:p>
    <w:p w14:paraId="42116626" w14:textId="77777777" w:rsidR="004A6910" w:rsidRPr="00B76689" w:rsidRDefault="004A6910" w:rsidP="00751F60">
      <w:pPr>
        <w:tabs>
          <w:tab w:val="center" w:pos="2084"/>
        </w:tabs>
        <w:spacing w:after="0" w:line="240" w:lineRule="auto"/>
        <w:ind w:left="0" w:firstLine="0"/>
        <w:rPr>
          <w:b/>
          <w:i/>
          <w:color w:val="000000" w:themeColor="text1"/>
          <w:kern w:val="2"/>
          <w:szCs w:val="24"/>
          <w14:ligatures w14:val="standardContextual"/>
        </w:rPr>
      </w:pPr>
      <w:r w:rsidRPr="00B76689">
        <w:rPr>
          <w:color w:val="000000" w:themeColor="text1"/>
          <w:kern w:val="2"/>
          <w:szCs w:val="24"/>
          <w14:ligatures w14:val="standardContextual"/>
        </w:rPr>
        <w:t>3. Kaitseala, püsielupaiga ja kaitstava loodusobjekti piiranguvööndis ning hoiualal peab aegjärkse ja häilraie tegemisel raiejärkude vahe olema 10 aastat, mille hulka ei loeta raieaastaid.</w:t>
      </w:r>
    </w:p>
    <w:p w14:paraId="42116627" w14:textId="77777777" w:rsidR="004A6910" w:rsidRPr="00B76689" w:rsidRDefault="004A6910" w:rsidP="00751F60">
      <w:pPr>
        <w:tabs>
          <w:tab w:val="center" w:pos="2084"/>
        </w:tabs>
        <w:spacing w:after="0" w:line="240" w:lineRule="auto"/>
        <w:ind w:left="0" w:firstLine="0"/>
        <w:rPr>
          <w:color w:val="000000" w:themeColor="text1"/>
          <w:kern w:val="2"/>
          <w:szCs w:val="24"/>
          <w14:ligatures w14:val="standardContextual"/>
        </w:rPr>
      </w:pPr>
    </w:p>
    <w:p w14:paraId="42116628" w14:textId="5DB147F1" w:rsidR="004A6910" w:rsidRDefault="004A6910" w:rsidP="00751F60">
      <w:pPr>
        <w:spacing w:after="0" w:line="240" w:lineRule="auto"/>
        <w:ind w:left="0" w:firstLine="0"/>
        <w:rPr>
          <w:color w:val="000000" w:themeColor="text1"/>
          <w:kern w:val="2"/>
          <w:szCs w:val="24"/>
          <w14:ligatures w14:val="standardContextual"/>
        </w:rPr>
      </w:pPr>
      <w:r w:rsidRPr="00B76689">
        <w:rPr>
          <w:color w:val="000000" w:themeColor="text1"/>
          <w:kern w:val="2"/>
          <w:szCs w:val="24"/>
          <w14:ligatures w14:val="standardContextual"/>
        </w:rPr>
        <w:t xml:space="preserve">4. Kui kaitse-eeskirjaga ei sätestata teisiti, loetakse kaitseala, püsielupaiga ja kaitstava loodusobjekti piiranguvööndis ning hoiualal </w:t>
      </w:r>
      <w:r w:rsidRPr="00B76689">
        <w:rPr>
          <w:color w:val="000000" w:themeColor="text1"/>
          <w:kern w:val="2"/>
          <w:szCs w:val="24"/>
          <w:shd w:val="clear" w:color="auto" w:fill="FFFFFF"/>
          <w14:ligatures w14:val="standardContextual"/>
        </w:rPr>
        <w:t>raiesmik pärast viimast turberaie järku uuenenuks,</w:t>
      </w:r>
      <w:r w:rsidRPr="00B76689">
        <w:rPr>
          <w:color w:val="000000" w:themeColor="text1"/>
          <w:kern w:val="2"/>
          <w:szCs w:val="24"/>
          <w14:ligatures w14:val="standardContextual"/>
        </w:rPr>
        <w:t xml:space="preserve"> kui noorendiku keskmine kõrgus on vähemalt 3 m.</w:t>
      </w:r>
    </w:p>
    <w:p w14:paraId="716CD9AC" w14:textId="77777777" w:rsidR="009D1584" w:rsidRPr="00B76689" w:rsidRDefault="009D1584" w:rsidP="00751F60">
      <w:pPr>
        <w:spacing w:after="0" w:line="240" w:lineRule="auto"/>
        <w:ind w:left="0" w:firstLine="0"/>
        <w:rPr>
          <w:color w:val="000000" w:themeColor="text1"/>
          <w:kern w:val="2"/>
          <w:szCs w:val="24"/>
          <w14:ligatures w14:val="standardContextual"/>
        </w:rPr>
      </w:pPr>
    </w:p>
    <w:p w14:paraId="42116629" w14:textId="7521D891" w:rsidR="004A6910" w:rsidRDefault="004A6910" w:rsidP="00751F60">
      <w:pPr>
        <w:spacing w:after="0" w:line="240" w:lineRule="auto"/>
        <w:ind w:left="0" w:firstLine="0"/>
        <w:rPr>
          <w:color w:val="000000" w:themeColor="text1"/>
          <w:kern w:val="2"/>
          <w:szCs w:val="24"/>
          <w:shd w:val="clear" w:color="auto" w:fill="FFFFFF"/>
          <w14:ligatures w14:val="standardContextual"/>
        </w:rPr>
      </w:pPr>
      <w:r w:rsidRPr="00B76689">
        <w:rPr>
          <w:color w:val="000000" w:themeColor="text1"/>
          <w:kern w:val="2"/>
          <w:szCs w:val="24"/>
          <w:bdr w:val="none" w:sz="0" w:space="0" w:color="auto" w:frame="1"/>
          <w:shd w:val="clear" w:color="auto" w:fill="FFFFFF"/>
          <w14:ligatures w14:val="standardContextual"/>
        </w:rPr>
        <w:t xml:space="preserve">5. </w:t>
      </w:r>
      <w:r w:rsidRPr="00B76689">
        <w:rPr>
          <w:color w:val="000000" w:themeColor="text1"/>
          <w:kern w:val="2"/>
          <w:szCs w:val="24"/>
          <w14:ligatures w14:val="standardContextual"/>
        </w:rPr>
        <w:t>Kui kaitse-eeskirjaga ei ole sätestatud teisiti, tuleb</w:t>
      </w:r>
      <w:r w:rsidRPr="00B76689">
        <w:rPr>
          <w:color w:val="000000" w:themeColor="text1"/>
          <w:kern w:val="2"/>
          <w:szCs w:val="24"/>
          <w:bdr w:val="none" w:sz="0" w:space="0" w:color="auto" w:frame="1"/>
          <w:shd w:val="clear" w:color="auto" w:fill="FFFFFF"/>
          <w14:ligatures w14:val="standardContextual"/>
        </w:rPr>
        <w:t xml:space="preserve"> k</w:t>
      </w:r>
      <w:r w:rsidRPr="00B76689">
        <w:rPr>
          <w:color w:val="000000" w:themeColor="text1"/>
          <w:kern w:val="2"/>
          <w:szCs w:val="24"/>
          <w14:ligatures w14:val="standardContextual"/>
        </w:rPr>
        <w:t xml:space="preserve">aitseala, püsielupaiga ja kaitstava loodusobjekti piiranguvööndis ning hoiualal </w:t>
      </w:r>
      <w:r w:rsidRPr="00B76689">
        <w:rPr>
          <w:color w:val="000000" w:themeColor="text1"/>
          <w:kern w:val="2"/>
          <w:szCs w:val="24"/>
          <w:bdr w:val="none" w:sz="0" w:space="0" w:color="auto" w:frame="1"/>
          <w:shd w:val="clear" w:color="auto" w:fill="FFFFFF"/>
          <w14:ligatures w14:val="standardContextual"/>
        </w:rPr>
        <w:t xml:space="preserve">jätta </w:t>
      </w:r>
      <w:r w:rsidRPr="00B76689">
        <w:rPr>
          <w:color w:val="000000" w:themeColor="text1"/>
          <w:kern w:val="2"/>
          <w:szCs w:val="24"/>
          <w:shd w:val="clear" w:color="auto" w:fill="FFFFFF"/>
          <w14:ligatures w14:val="standardContextual"/>
        </w:rPr>
        <w:t>säilikpuud ehk elustiku mitmekesisuse tagamiseks vajalikud puud või nende säilinud püsti</w:t>
      </w:r>
      <w:r w:rsidR="009D1584">
        <w:rPr>
          <w:color w:val="000000" w:themeColor="text1"/>
          <w:kern w:val="2"/>
          <w:szCs w:val="24"/>
          <w:shd w:val="clear" w:color="auto" w:fill="FFFFFF"/>
          <w14:ligatures w14:val="standardContextual"/>
        </w:rPr>
        <w:t xml:space="preserve"> </w:t>
      </w:r>
      <w:r w:rsidRPr="00B76689">
        <w:rPr>
          <w:color w:val="000000" w:themeColor="text1"/>
          <w:kern w:val="2"/>
          <w:szCs w:val="24"/>
          <w:shd w:val="clear" w:color="auto" w:fill="FFFFFF"/>
          <w14:ligatures w14:val="standardContextual"/>
        </w:rPr>
        <w:t xml:space="preserve">seisvad osad tüvepuidu kogumahuga vähemalt </w:t>
      </w:r>
      <w:r w:rsidR="00B76689">
        <w:rPr>
          <w:color w:val="000000" w:themeColor="text1"/>
          <w:kern w:val="2"/>
          <w:szCs w:val="24"/>
          <w:shd w:val="clear" w:color="auto" w:fill="FFFFFF"/>
          <w14:ligatures w14:val="standardContextual"/>
        </w:rPr>
        <w:t>15</w:t>
      </w:r>
      <w:r w:rsidRPr="00B76689">
        <w:rPr>
          <w:color w:val="000000" w:themeColor="text1"/>
          <w:kern w:val="2"/>
          <w:szCs w:val="24"/>
          <w:shd w:val="clear" w:color="auto" w:fill="FFFFFF"/>
          <w14:ligatures w14:val="standardContextual"/>
        </w:rPr>
        <w:t xml:space="preserve"> tihumeetrit ühe hektari kohta.</w:t>
      </w:r>
    </w:p>
    <w:p w14:paraId="4925131D" w14:textId="77777777" w:rsidR="009D1584" w:rsidRPr="00B76689" w:rsidRDefault="009D1584" w:rsidP="00751F60">
      <w:pPr>
        <w:spacing w:after="0" w:line="240" w:lineRule="auto"/>
        <w:ind w:left="0" w:firstLine="0"/>
        <w:rPr>
          <w:b/>
          <w:i/>
          <w:color w:val="000000" w:themeColor="text1"/>
          <w:kern w:val="2"/>
          <w:szCs w:val="24"/>
          <w:shd w:val="clear" w:color="auto" w:fill="FFFFFF"/>
          <w14:ligatures w14:val="standardContextual"/>
        </w:rPr>
      </w:pPr>
    </w:p>
    <w:p w14:paraId="4211662A" w14:textId="2718835F" w:rsidR="004A6910" w:rsidRPr="00B76689" w:rsidRDefault="004A6910" w:rsidP="00751F60">
      <w:pPr>
        <w:spacing w:after="160" w:line="240" w:lineRule="auto"/>
        <w:ind w:left="0" w:firstLine="0"/>
        <w:rPr>
          <w:color w:val="000000" w:themeColor="text1"/>
          <w:kern w:val="2"/>
          <w:szCs w:val="24"/>
          <w14:ligatures w14:val="standardContextual"/>
        </w:rPr>
      </w:pPr>
      <w:r w:rsidRPr="00B76689">
        <w:rPr>
          <w:color w:val="000000" w:themeColor="text1"/>
          <w:kern w:val="2"/>
          <w:szCs w:val="24"/>
          <w:shd w:val="clear" w:color="auto" w:fill="FFFFFF"/>
          <w14:ligatures w14:val="standardContextual"/>
        </w:rPr>
        <w:t xml:space="preserve">6. Kui </w:t>
      </w:r>
      <w:r w:rsidRPr="00B76689">
        <w:rPr>
          <w:color w:val="000000" w:themeColor="text1"/>
          <w:kern w:val="2"/>
          <w:szCs w:val="24"/>
          <w14:ligatures w14:val="standardContextual"/>
        </w:rPr>
        <w:t>kaitseala, püsielupaiga ja kaitstava loodusobjekti kaitse-eeskirjas ei ole sätestatud teisiti</w:t>
      </w:r>
      <w:r w:rsidR="009D1584">
        <w:rPr>
          <w:color w:val="000000" w:themeColor="text1"/>
          <w:kern w:val="2"/>
          <w:szCs w:val="24"/>
          <w14:ligatures w14:val="standardContextual"/>
        </w:rPr>
        <w:t>,</w:t>
      </w:r>
      <w:r w:rsidRPr="00B76689">
        <w:rPr>
          <w:color w:val="000000" w:themeColor="text1"/>
          <w:kern w:val="2"/>
          <w:szCs w:val="24"/>
          <w14:ligatures w14:val="standardContextual"/>
        </w:rPr>
        <w:t xml:space="preserve"> on aegjärkne ja häilraie lubatud kuni </w:t>
      </w:r>
      <w:r w:rsidR="00EA10C6">
        <w:rPr>
          <w:color w:val="000000" w:themeColor="text1"/>
          <w:kern w:val="2"/>
          <w:szCs w:val="24"/>
          <w14:ligatures w14:val="standardContextual"/>
        </w:rPr>
        <w:t>2</w:t>
      </w:r>
      <w:r w:rsidRPr="00B76689">
        <w:rPr>
          <w:color w:val="000000" w:themeColor="text1"/>
          <w:kern w:val="2"/>
          <w:szCs w:val="24"/>
          <w14:ligatures w14:val="standardContextual"/>
        </w:rPr>
        <w:t xml:space="preserve"> ha suuruse langina.</w:t>
      </w:r>
    </w:p>
    <w:p w14:paraId="4211662B" w14:textId="77777777" w:rsidR="00822EFA" w:rsidRPr="00B76689" w:rsidRDefault="00822EFA" w:rsidP="00751F60">
      <w:pPr>
        <w:spacing w:line="240" w:lineRule="auto"/>
        <w:rPr>
          <w:szCs w:val="24"/>
        </w:rPr>
      </w:pPr>
    </w:p>
    <w:sectPr w:rsidR="00822EFA" w:rsidRPr="00B76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910"/>
    <w:rsid w:val="00067FC2"/>
    <w:rsid w:val="000B0E0A"/>
    <w:rsid w:val="00173CC4"/>
    <w:rsid w:val="001824AB"/>
    <w:rsid w:val="003B5146"/>
    <w:rsid w:val="004679AA"/>
    <w:rsid w:val="004A6910"/>
    <w:rsid w:val="00751F60"/>
    <w:rsid w:val="00822EFA"/>
    <w:rsid w:val="00911D6E"/>
    <w:rsid w:val="009346EE"/>
    <w:rsid w:val="009D1584"/>
    <w:rsid w:val="00B76689"/>
    <w:rsid w:val="00EA10C6"/>
    <w:rsid w:val="00EA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65F9"/>
  <w15:chartTrackingRefBased/>
  <w15:docId w15:val="{913D5C97-C964-4DF7-8530-D025EDD2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910"/>
    <w:pPr>
      <w:spacing w:after="5" w:line="250" w:lineRule="auto"/>
      <w:ind w:left="7877" w:hanging="10"/>
      <w:jc w:val="both"/>
    </w:pPr>
    <w:rPr>
      <w:rFonts w:ascii="Times New Roman" w:eastAsia="Times New Roman" w:hAnsi="Times New Roman" w:cs="Times New Roman"/>
      <w:color w:val="000000"/>
      <w:sz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B0E0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0B0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0E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0E0A"/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E0A"/>
    <w:rPr>
      <w:rFonts w:ascii="Times New Roman" w:eastAsia="Times New Roman" w:hAnsi="Times New Roman" w:cs="Times New Roman"/>
      <w:b/>
      <w:bCs/>
      <w:color w:val="000000"/>
      <w:sz w:val="20"/>
      <w:szCs w:val="20"/>
      <w:lang w:eastAsia="et-EE"/>
    </w:rPr>
  </w:style>
  <w:style w:type="paragraph" w:styleId="ListParagraph">
    <w:name w:val="List Paragraph"/>
    <w:basedOn w:val="Normal"/>
    <w:uiPriority w:val="34"/>
    <w:qFormat/>
    <w:rsid w:val="009D1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C6EE1-98B7-40AC-A3A5-10AE2852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Eelnõu lisa</vt:lpstr>
    </vt:vector>
  </TitlesOfParts>
  <Company>Keskkonnaministeeriumi Infotehnoloogiakeskus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 lisa</dc:title>
  <dc:subject/>
  <dc:creator>Marika Erikson</dc:creator>
  <dc:description/>
  <cp:lastModifiedBy>Kaie Siniallik</cp:lastModifiedBy>
  <cp:revision>12</cp:revision>
  <dcterms:created xsi:type="dcterms:W3CDTF">2024-02-19T14:32:00Z</dcterms:created>
  <dcterms:modified xsi:type="dcterms:W3CDTF">2024-08-12T07:14:00Z</dcterms:modified>
</cp:coreProperties>
</file>